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5263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263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Foley Brendan M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24 SCHILLING ROAD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183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MCCORMICK &amp; CO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MKC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Chairman, President &amp; CEO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HUNT VALLEY MD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21031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Voting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108,652.016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Non Voting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1,145.451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27.975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03/11/2025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27.975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-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83.18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11,445.454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Plan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16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represents the right to receive one share of Common Stock - Voting. Shares of Phantom Stock are payable in shares of Common Stock - Voting in accordance with the terms of the Non-Qualified Retirement Savings Plan.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Jason E. Wynn,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03/12/2025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44562" TargetMode="External"/><Relationship Id="rId14" Type="http://schemas.openxmlformats.org/officeDocument/2006/relationships/hyperlink" Target="http://www.sec.gov/cgi-bin/browse-edgar?action=getcompany&amp;CIK=00000637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2025-03-13T16:34:37Z</dcterms:created>
  <dcterms:modified xsi:type="dcterms:W3CDTF">2025-03-13T16:34:37Z</dcterms:modified>
</cp:coreProperties>
</file>